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-2160270</wp:posOffset>
            </wp:positionH>
            <wp:positionV relativeFrom="paragraph">
              <wp:posOffset>635</wp:posOffset>
            </wp:positionV>
            <wp:extent cx="2160270" cy="2160270"/>
            <wp:effectExtent l="0" t="0" r="0" b="0"/>
            <wp:wrapSquare wrapText="bothSides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216027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x.blaze 3 Pendelleuchte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Die x.blaze 3 Pendelleuchte, leistungsstarke und robuste Beleuchtungslösung, für anspruchsvolle Anwendungen in hohen Räumen, Industriehallen und speziellen Einsatzbereichen. Mit modernster COB-LED-Technologie, einem staubdichten Gehäuse und vielseitigen Anpassungsmöglichkeiten. Langlebige und effiziente Lösung für professionelle Beleuchtungsanforderungen.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 und Materialien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Leuchtengehäuse: Zylindrisches Aluminiumgehäuse, pulverbeschichtet in Feinstruktur.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Kühlkörper: Aluminiumdruckguss mit passiver Kühlung für wartungsfreien Betrieb.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Breitstrahlender Aluminiumreflektor mit geschlossener Abdeckscheibe.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Pendelsystem: Zwei zentral verstellbare Stahlseilpendel (Standardpendellänge 1,5 m) mit mittiger Leuchtenzuleitung.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Beleuchtungstechnologie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LED-Bestückung: COB-LED mit optimalem Wärmemanagement und stabilisierter Lichtfarbe.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Farbwiedergabeindex (CRI): hoche Farbwiedergabe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Reflektoren: Optimiert für hohe Räume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Flimmerfrei: Für konstante Lichtqualität in sensiblen Bereichen.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Deckengehäuse integriert, optional extern verfügbar.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 und Sicherheit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Pendellänge: Verstellbar, projektierte Längen auf Anfrage.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Wartungsfrei: Staubdichtes Gehäuse für lange Lebensdauer.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Ballwurfsicher: Geprüft nach DIN 18032, geeignet für Sporthallen.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Verdrahtung: Wärmebeständige Ausführung.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Robustes Design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Hochleistungs-COB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Staubdichter Leuchtkörper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Passive Kühlung für schwierige Umgebungen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Optimiert für hohe Räume und Hallen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Ballwurfsicher DIN 18032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Betriebsgerät im Baldachin oder extern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Mögliche Modifikationen: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Einbindung in bestehende Systeme KNX, DMX, DALI, etc.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Projektierte Pendellängen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Beliebige Gehäuselackierung in RAL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CRI &gt;80 oder CRI&gt;90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Lichtfarben: 2700K, 3000K, 3500K, 4000K oder 5000K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5,6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Signalweis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212mm;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&gt;70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7364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54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802375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xmlns:r="http://schemas.openxmlformats.org/officeDocument/2006/relationships" w:type="first" r:id="RelHdr1"/>
      <w:headerReference xmlns:r="http://schemas.openxmlformats.org/officeDocument/2006/relationships" w:type="default" r:id="RelHdr2"/>
      <w:footerReference xmlns:r="http://schemas.openxmlformats.org/officeDocument/2006/relationships" w:type="first" r:id="RelFtr1"/>
      <w:footerReference xmlns:r="http://schemas.openxmlformats.org/officeDocument/2006/relationships" w:type="default" r:id="RelFtr2"/>
      <w:type w:val="nextPage"/>
      <w:pgSz w:w="11906" w:h="16838" w:code="0"/>
      <w:pgMar w:left="1134" w:right="1134" w:top="1134" w:bottom="1417" w:header="850" w:footer="0" w:gutter="0"/>
      <w:titlePg w:val="1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footer2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964"/>
      <w:gridCol w:w="7710"/>
      <w:gridCol w:w="964"/>
    </w:tblGrid>
    <w:tr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20"/>
              <w:szCs w:val="20"/>
            </w:rPr>
          </w:pPr>
        </w:p>
      </w:tc>
      <w:tc>
        <w:tcPr>
          <w:tcW w:w="4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center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t>luxwerk - manufaktur für lichttechnik GmbH</w:t>
            <w:br w:type="textWrapping"/>
            <w:t>Gewerbestraße 11 | 79364 Malterdingen</w:t>
            <w:br w:type="textWrapping"/>
            <w:t>Tel: +49.7644.92699.200 | FAX: +49.7644.92699.299</w:t>
            <w:br w:type="textWrapping"/>
            <w:t xml:space="preserve">info@luxwerk - lichttechnik.com | www.luxwerk-lichttechnik.com </w:t>
          </w:r>
        </w:p>
      </w:tc>
      <w:tc>
        <w:tcPr>
          <w:tcW w:w="5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22"/>
              <w:szCs w:val="22"/>
            </w:rPr>
          </w:pPr>
          <w:r>
            <w:rPr>
              <w:rFonts w:ascii="Arial" w:hAnsi="Arial" w:cs="Arial"/>
              <w:color w:val="646464"/>
              <w:sz w:val="22"/>
              <w:szCs w:val="22"/>
            </w:rPr>
            <w:fldChar w:fldCharType="begin"/>
          </w:r>
          <w:r>
            <w:rPr>
              <w:rFonts w:ascii="Arial" w:hAnsi="Arial" w:cs="Arial"/>
              <w:color w:val="646464"/>
              <w:sz w:val="22"/>
              <w:szCs w:val="22"/>
            </w:rPr>
            <w:instrText>PAGE \* ARABIC</w:instrTex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separate"/>
          </w:r>
          <w:r>
            <w:rPr>
              <w:rFonts w:ascii="Arial" w:hAnsi="Arial" w:cs="Arial"/>
              <w:color w:val="646464"/>
              <w:sz w:val="22"/>
              <w:szCs w:val="22"/>
            </w:rPr>
            <w:t>#</w:t>
          </w:r>
          <w:r>
            <w:rPr>
              <w:rFonts w:ascii="Arial" w:hAnsi="Arial" w:cs="Arial"/>
              <w:color w:val="646464"/>
              <w:sz w:val="22"/>
              <w:szCs w:val="22"/>
            </w:rPr>
            <w:fldChar w:fldCharType="end"/>
          </w:r>
        </w:p>
      </w:tc>
    </w:tr>
  </w:tbl>
  <w:p/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1" name="Picture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/>
                        <pic:cNvPicPr/>
                      </pic:nvPicPr>
                      <pic:blipFill dpi="0">
                        <a:blip xmlns:r="http://schemas.openxmlformats.org/officeDocument/2006/relationships" r:embed="Relimage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header2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jc w:val="left"/>
      <w:tblLayout w:type="fixed"/>
      <w:tblLook w:val="04A0"/>
    </w:tblPr>
    <w:tblGrid>
      <w:gridCol w:w="7705"/>
      <w:gridCol w:w="1933"/>
    </w:tblGrid>
    <w:tr>
      <w:tc>
        <w:tcPr>
          <w:tcW w:w="3997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left"/>
            <w:rPr>
              <w:rFonts w:ascii="Arial" w:hAnsi="Arial" w:cs="Arial"/>
              <w:color w:val="646464"/>
              <w:sz w:val="20"/>
              <w:szCs w:val="20"/>
            </w:rPr>
          </w:pPr>
          <w:r>
            <w:rPr>
              <w:rFonts w:ascii="Arial" w:hAnsi="Arial" w:cs="Arial"/>
              <w:color w:val="646464"/>
              <w:sz w:val="20"/>
              <w:szCs w:val="20"/>
            </w:rPr>
            <w:t>Leuchtenausschreibungstexte | www.luxwerk-lichttechnik.com</w:t>
          </w:r>
        </w:p>
      </w:tc>
      <w:tc>
        <w:tcPr>
          <w:tcW w:w="1003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top"/>
        </w:tcPr>
        <w:p>
          <w:pPr>
            <w:spacing w:lineRule="auto" w:line="240"/>
            <w:jc w:val="right"/>
            <w:rPr>
              <w:rFonts w:ascii="Arial" w:hAnsi="Arial" w:cs="Arial"/>
              <w:color w:val="646464"/>
              <w:sz w:val="18"/>
              <w:szCs w:val="18"/>
            </w:rPr>
          </w:pPr>
          <w:r>
            <w:rPr>
              <w:rFonts w:ascii="Arial" w:hAnsi="Arial" w:cs="Arial"/>
              <w:color w:val="646464"/>
              <w:sz w:val="18"/>
              <w:szCs w:val="18"/>
            </w:rPr>
            <w:drawing>
              <wp:inline xmlns:wp="http://schemas.openxmlformats.org/drawingml/2006/wordprocessingDrawing" distT="0" distB="0" distL="0" distR="0">
                <wp:extent cx="1115060" cy="404495"/>
                <wp:effectExtent l="0" t="0" r="0" b="0"/>
                <wp:docPr id="2" name="Picture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 dpi="0">
                        <a:blip xmlns:r="http://schemas.openxmlformats.org/officeDocument/2006/relationships" r:embed="Relimage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15060" cy="404495"/>
                        </a:xfrm>
                        <a:prstGeom prst="rect"/>
                      </pic:spPr>
                    </pic:pic>
                  </a:graphicData>
                </a:graphic>
              </wp:inline>
            </w:drawing>
          </w:r>
        </w:p>
      </w:tc>
    </w:tr>
  </w:tbl>
  <w:p/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haracterSpacingControl w:val="compressPunctuation"/>
  <w:compat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API/23.2.6.0</Application>
  <AppVersion>23.2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Bernhard Ullsperger</dc:creator>
  <dcterms:created xsi:type="dcterms:W3CDTF">2025-01-16T16:30:32Z</dcterms:created>
  <cp:lastModifiedBy>Bernhard Ullsperger</cp:lastModifiedBy>
  <dcterms:modified xsi:type="dcterms:W3CDTF">2025-01-16T16:30:40Z</dcterms:modified>
  <cp:revision>2</cp:revision>
</cp:coreProperties>
</file>